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48A" w:rsidRPr="0044248A" w:rsidRDefault="0044248A" w:rsidP="0044248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</w:pPr>
      <w:r w:rsidRPr="0044248A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 xml:space="preserve">Дейността на НСОПЛБ до момента е доказала, че пътят към успеха е в последователност и постоянство </w:t>
      </w:r>
    </w:p>
    <w:p w:rsidR="0044248A" w:rsidRPr="0044248A" w:rsidRDefault="0044248A" w:rsidP="0044248A">
      <w:pPr>
        <w:spacing w:after="24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i/>
          <w:iCs/>
          <w:color w:val="333333"/>
          <w:sz w:val="24"/>
          <w:szCs w:val="24"/>
          <w:lang w:eastAsia="bg-BG"/>
        </w:rPr>
        <w:t xml:space="preserve">Доц. Любомир Киров, председател на </w:t>
      </w:r>
      <w:r w:rsidR="00107CC2">
        <w:rPr>
          <w:rFonts w:ascii="Arial" w:eastAsia="Times New Roman" w:hAnsi="Arial" w:cs="Arial"/>
          <w:i/>
          <w:iCs/>
          <w:color w:val="333333"/>
          <w:sz w:val="24"/>
          <w:szCs w:val="24"/>
          <w:lang w:val="en-US" w:eastAsia="bg-BG"/>
        </w:rPr>
        <w:t>Н</w:t>
      </w:r>
      <w:r w:rsidR="00107CC2">
        <w:rPr>
          <w:rFonts w:ascii="Arial" w:eastAsia="Times New Roman" w:hAnsi="Arial" w:cs="Arial"/>
          <w:i/>
          <w:iCs/>
          <w:color w:val="333333"/>
          <w:sz w:val="24"/>
          <w:szCs w:val="24"/>
          <w:lang w:eastAsia="bg-BG"/>
        </w:rPr>
        <w:t>СОПЛ</w:t>
      </w:r>
      <w:r w:rsidRPr="0044248A">
        <w:rPr>
          <w:rFonts w:ascii="Arial" w:eastAsia="Times New Roman" w:hAnsi="Arial" w:cs="Arial"/>
          <w:i/>
          <w:iCs/>
          <w:color w:val="333333"/>
          <w:sz w:val="24"/>
          <w:szCs w:val="24"/>
          <w:lang w:eastAsia="bg-BG"/>
        </w:rPr>
        <w:t>Б, пред сп. „Медицински магазин”:</w:t>
      </w:r>
    </w:p>
    <w:p w:rsidR="0044248A" w:rsidRPr="0044248A" w:rsidRDefault="0044248A" w:rsidP="0044248A">
      <w:pPr>
        <w:spacing w:after="24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>
        <w:rPr>
          <w:rFonts w:ascii="Arial" w:eastAsia="Times New Roman" w:hAnsi="Arial" w:cs="Arial"/>
          <w:noProof/>
          <w:color w:val="336699"/>
          <w:sz w:val="23"/>
          <w:szCs w:val="23"/>
          <w:lang w:eastAsia="bg-BG"/>
        </w:rPr>
        <w:drawing>
          <wp:inline distT="0" distB="0" distL="0" distR="0">
            <wp:extent cx="1143000" cy="1171575"/>
            <wp:effectExtent l="19050" t="0" r="0" b="0"/>
            <wp:docPr id="1" name="Picture 1" descr="http://4.bp.blogspot.com/-q8fN5s0HFCc/UkvN51xAkBI/AAAAAAAAScU/ezw3_WPJv-k/s1600/-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q8fN5s0HFCc/UkvN51xAkBI/AAAAAAAAScU/ezw3_WPJv-k/s1600/-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 xml:space="preserve">Доц. Киров първо да ви честитя преизбирането ви за председател на НСОПЛБ. В тази връзка как протече </w:t>
      </w:r>
      <w:r w:rsidRPr="0044248A">
        <w:rPr>
          <w:rFonts w:ascii="Arial" w:eastAsia="Times New Roman" w:hAnsi="Arial" w:cs="Arial"/>
          <w:b/>
          <w:bCs/>
          <w:color w:val="333333"/>
          <w:sz w:val="23"/>
          <w:lang w:eastAsia="bg-BG"/>
        </w:rPr>
        <w:t>редовното ви отчетно-изборно събрание?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Благодаря! Общото събрание на НСОПЛБ протече стегнато, диалогично и конструктивно, което всъщност е израз и на приетата и водена от нашата организация политика в интерес на ОПЛ и пациентите. Разбира се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val="ru-RU" w:eastAsia="bg-BG"/>
        </w:rPr>
        <w:t>,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 имаше различни мнения по определени теми, които бяха обсъдени, но дискусиите бяха диалог между съмишленици в търсене на най-доброто решение на общи проблеми.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bCs/>
          <w:color w:val="333333"/>
          <w:sz w:val="23"/>
          <w:lang w:eastAsia="bg-BG"/>
        </w:rPr>
        <w:t xml:space="preserve">Кои ОПЛ влизат в новото ръководство на </w:t>
      </w: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НСОПЛБ на какви длъжности и с какви задачи?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Членовете на Управителния съвет са в почти същия състав. Нови членове на УС са д-р Виктор Рановски (София), д-р Николай Николов (Хасково). Д-р Атанас Пелтеков (София) бе избран за един от двамата заместник-председатели. Другият е д-р Светлин Митев от гр. Варна. За секретар на НСОПЛБ единодушно бе преизбрана д-р Виктория Чобанова от гр. Ихтиман. Председател на Контролната комисия е д-р Николай Брънзалов от София, а на Комисията по професионална етика - д-р Пламен Панайотов от Бургас. Резервни членове на УС са д-р Орлин Кожухаров от Русе и д-р Николай Колев от Хасково. Председателите на комисиите и резервните членове на УС също участват във всички заседания на УС на НСОПЛБ.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В нашата организация разбирането за длъжност или пост е по-различно. В НСОПЛБ длъжността означава много, много работа, отговорност и жертване на лично време. Всичко, което правим е на доброволен принцип, както и членството в националното сдружение. Ето защо при избора на ръководство на организацията не се води борба за даден пост, а делегатите преценяват и натоварват с огромна отговорност подходящия и доказал се в работата според тях човек.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Сдружението в какви насоки ще насочи дейността си през следващите 4 години като сдружение?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Обсъдени и приети от делегатите на общото събрание бяха няколко основни насоки, част от които са: да работим в посока бюджетът за ПИМП да достигне в близките години този в страните на ЕС или 12-15 % от бюджета на НЗОК; решаване на проблемите със специализацията - срокове на практическия стаж, обучение на студенти в акредитираните практики и др.; да бъдат извън регулативните стандарти задължителните дейности по диспансерното наблюдение 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lastRenderedPageBreak/>
        <w:t>и профилактиката; въвеждане на коефициенти при заплащането на диспансерно наблюдение в ПИМП в зависимост от броя на заболяванията, които има пациентът; оптимизиране на проблема с разположението извън графика на ОПЛ; намаляване на хартиената документация, електронен вариант на отчетите към всякакви институции, които същите да теглят от базата на НЗОК, а не ние да ги разпращаме до къде ли не; въвеждане на стимулиране на добрите практики в ПИМП и акцент върху профилактиката с участие в национални програми и др.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Вие като председател на НСОПЛБ приоритетно какво възнамерявате да направите първо, второ и т. н.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Да организирам дейността на екипа и лично да направя, каквото е по силите ми, за да реализираме упоменатите краткосрочни и далекосрочни цели, приети на Общото събрание. Това е процес, който е разположен във времето. Зная, че всеки от нас иска всичко да стане веднага, но това е невъзможно. Нашата дейност до момента е доказала, че пътят към успеха е в последователността и постоянството, като не само предявяваме желания, но сме готови да поемем отговорности и товар. НСОПЛБ е неправителствена организация, която с времето се превърна в уважаван от институциите партньор и коректив, поради компетентността на екипа, на който делегатите са поверили ръководството </w:t>
      </w:r>
      <w:r w:rsidRPr="0044248A">
        <w:rPr>
          <w:rFonts w:ascii="Tahoma" w:eastAsia="Times New Roman" w:hAnsi="Tahoma" w:cs="Tahoma"/>
          <w:color w:val="333333"/>
          <w:sz w:val="23"/>
          <w:szCs w:val="23"/>
          <w:lang w:eastAsia="bg-BG"/>
        </w:rPr>
        <w:t>ѝ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. Но трябва да сме наясно, че без широката подкрепа на нашите членове и симпатизанти, направеното до момента нямаше да се случи.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 xml:space="preserve">УС на ДСОПЛ ви обвини в пасивност по отношение на отстояване и защитата на публично оповестените приоритети на ОПЛ, а именно: остойностяване на лекарския труд; реални и спешни преговори относно наемните договори и промяна на методиката по отношение на режийните;въвеждане на потребителска такса за всички здравноосигурени лица; премахване на 24-вото разположение и преминаване към 8 часов работен ден и не на последно място по важност искането им за промяна в Наредбата за специализациите в частта отнасяща се до ОПЛ, които над 12 год. работят по договор с НЗОК, да не карат стаж за специалността ОМ.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>
        <w:rPr>
          <w:rFonts w:ascii="Arial" w:eastAsia="Times New Roman" w:hAnsi="Arial" w:cs="Arial"/>
          <w:color w:val="333333"/>
          <w:sz w:val="23"/>
          <w:szCs w:val="23"/>
          <w:lang w:val="en-US" w:eastAsia="bg-BG"/>
        </w:rPr>
        <w:t>З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а сведение, за изтеклите пет години нашият бюджет се увеличи с 50 млн.лева или с 40%, което не се дължи на друг, а на действията на екипа на НСОПЛБ. Но както вече казах, ние считаме, че това не е достатъчно, за да бъде общата медицинска практика такава, каквато заслужават нашите сънародници, и ще водим политика за увеличаване на този бюджет, макар това да е изключително трудно в условията на тежката стагнация, в която всички живеем. Стойността на потребителската такса такава, каквато е, а не силно намалена, също е резултат от действията на НСОПЛБ, както и много други неща. За справка, всеки може да прочете отчетния доклад на УС, публикуван на сайта на НСОПЛБ- 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val="en-US" w:eastAsia="bg-BG"/>
        </w:rPr>
        <w:fldChar w:fldCharType="begin"/>
      </w:r>
      <w:r w:rsidRPr="0044248A">
        <w:rPr>
          <w:rFonts w:ascii="Arial" w:eastAsia="Times New Roman" w:hAnsi="Arial" w:cs="Arial"/>
          <w:color w:val="333333"/>
          <w:sz w:val="23"/>
          <w:szCs w:val="23"/>
          <w:lang w:val="en-US" w:eastAsia="bg-BG"/>
        </w:rPr>
        <w:instrText xml:space="preserve"> HYPERLINK "http://www.nsoplb.com/" </w:instrText>
      </w:r>
      <w:r w:rsidRPr="0044248A">
        <w:rPr>
          <w:rFonts w:ascii="Arial" w:eastAsia="Times New Roman" w:hAnsi="Arial" w:cs="Arial"/>
          <w:color w:val="333333"/>
          <w:sz w:val="23"/>
          <w:szCs w:val="23"/>
          <w:lang w:val="en-US" w:eastAsia="bg-BG"/>
        </w:rPr>
        <w:fldChar w:fldCharType="separate"/>
      </w:r>
      <w:r w:rsidRPr="0044248A">
        <w:rPr>
          <w:rFonts w:ascii="Arial" w:eastAsia="Times New Roman" w:hAnsi="Arial" w:cs="Arial"/>
          <w:color w:val="336699"/>
          <w:sz w:val="23"/>
          <w:lang w:val="en-US" w:eastAsia="bg-BG"/>
        </w:rPr>
        <w:t>www</w:t>
      </w:r>
      <w:r w:rsidRPr="0044248A">
        <w:rPr>
          <w:rFonts w:ascii="Arial" w:eastAsia="Times New Roman" w:hAnsi="Arial" w:cs="Arial"/>
          <w:color w:val="336699"/>
          <w:sz w:val="23"/>
          <w:lang w:val="ru-RU" w:eastAsia="bg-BG"/>
        </w:rPr>
        <w:t>.</w:t>
      </w:r>
      <w:proofErr w:type="spellStart"/>
      <w:r w:rsidRPr="0044248A">
        <w:rPr>
          <w:rFonts w:ascii="Arial" w:eastAsia="Times New Roman" w:hAnsi="Arial" w:cs="Arial"/>
          <w:color w:val="336699"/>
          <w:sz w:val="23"/>
          <w:lang w:val="en-US" w:eastAsia="bg-BG"/>
        </w:rPr>
        <w:t>nsoplb</w:t>
      </w:r>
      <w:proofErr w:type="spellEnd"/>
      <w:r w:rsidRPr="0044248A">
        <w:rPr>
          <w:rFonts w:ascii="Arial" w:eastAsia="Times New Roman" w:hAnsi="Arial" w:cs="Arial"/>
          <w:color w:val="336699"/>
          <w:sz w:val="23"/>
          <w:lang w:val="ru-RU" w:eastAsia="bg-BG"/>
        </w:rPr>
        <w:t>.</w:t>
      </w:r>
      <w:r w:rsidRPr="0044248A">
        <w:rPr>
          <w:rFonts w:ascii="Arial" w:eastAsia="Times New Roman" w:hAnsi="Arial" w:cs="Arial"/>
          <w:color w:val="336699"/>
          <w:sz w:val="23"/>
          <w:lang w:val="en-US" w:eastAsia="bg-BG"/>
        </w:rPr>
        <w:t>com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val="en-US" w:eastAsia="bg-BG"/>
        </w:rPr>
        <w:fldChar w:fldCharType="end"/>
      </w:r>
      <w:r w:rsidRPr="0044248A">
        <w:rPr>
          <w:rFonts w:ascii="Arial" w:eastAsia="Times New Roman" w:hAnsi="Arial" w:cs="Arial"/>
          <w:color w:val="333333"/>
          <w:sz w:val="23"/>
          <w:szCs w:val="23"/>
          <w:lang w:val="ru-RU" w:eastAsia="bg-BG"/>
        </w:rPr>
        <w:t xml:space="preserve">, 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където само в 32 страници е изброено стореното в защита интересите на нашата професионална група, като голяма част от подробностите не са упоменати.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Бележките, направени от ДСОПЛ, като наше регионално сдружение, бяха обсъдени на Национален съвет през януари 2012 г. Бяха поставени и обсъдени и на Общото събрание на НСОПЛБ, но необяснимо защо по-голямата част от делегатите от ДСОПЛ не присъстваха точно на обсъждането на проблемите, поставени от тях. Човешко е всеки да мисли, че неговата теория или идея за решение е правилна. Понякога може да изглежда така, но да не се види тоягата, скрита зад моркова. Когато се обмисля политика, която касае колеги, които работят в различни краища на страната - от най-малкото село до милионния град, има специфика, която трябва да се отчита и да се мисли за всички.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Като Председател на НСОПЛБ съм споделял и отново ще помоля колегите от УС на ДСОПЛ да отделят повече енергия за развитие на регионалното дружество в София - увеличаване на броя на членовете му, да ползват активно автономността, </w:t>
      </w: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lastRenderedPageBreak/>
        <w:t xml:space="preserve">дадена на регионалните дружества от Устава на НСОПЛБ и също, спазвайки този Устав, да не предприемат действия, които касаят ОПЛ в национален мащаб, без те да са били обсъдени в Националния съвет.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 xml:space="preserve">Вие като председател на НСОПЛБ какво ще предприемете в тази насока, защото в крайна сметка това са всъщност и исканията на всички ОПЛ в страната?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Мисля, че вече отговорих и на този въпрос, но накратко: НСОПЛБ е организация, която работи в полза на всички ОПЛ. Поддържаме мейл-листа от над 2800 електронни адреса, като за изтеклите 4 години са изпратени 63 информационни бюлетина, или средно 1 бюлетин на 2 месеца до ОПЛ. Чрез тази мрежа при нас постъпват мнения и предложения от колегите. Как мислите, това дава ли достатъчна информация за исканията на преобладаващата част от ОПЛ в България? И това е само един от начините да събираме информация, въз основа на която вземаме колективни решения, след като ги обсъждаме в УС и Национален съвет в зависимост от естеството на проблема. В националния съвет участват председателите на всички наши регионални сдружения. Не приемаме за правилно, след като са обсъдени проблемите в Националния съвет, някое от дружествата да продължава да отстоява теза, преценена от мнозинството като грешна. Понякога решение, което ни изглежда правилно сега, може в дългосрочен план да доведе до негативи за всички ОПЛ, затова мнението на всеки един колега е особено важно за нас.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Как ще защитите интересите на съсловието на семейните лекари т.е. кои ще са действията ви от които те ще усетят не само вашата загриженост и подкрепа, но и решителната защита, отстояване и решаване на проблемите им 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 xml:space="preserve">Мисля, че не е необходимо да доказваме вече доказаното. За справка, отново ще Ви насоча към отчетния доклад – там са маркирани по-едрите проблеми, за които намерихме решение през изминалия период. Нарастващото доверие на семейните лекари към НСОПЛБ е тенденция от години. Виждаме я непрекъснато в нашите срещи с колегите ни от страната. Все повече ОПЛ от цялата страна се присъединяват към нашата организация. Все повече колеги мислят в перспектива, няколко години напред, и обсъждат с готовност теми и идеи за развитието на НСОПЛБ и общата медицина в България. Много от идеите, казани от нашите колеги при такива срещи, вече са факт, и всички ОПЛ в България се ползват от тези постижения, дори и тези, които са ги отхвърляли като „погрешни“ или не знаят как са постигнати. Ние сме доброволна организация, плаща се символичен членски внос, никой от нас не получава заплащане за своята работа в нея, но това не пречи да имаме най-добрия екип от подготвени експерти – това е не само наше мнение, споделя се от всички, с които сме работили – НЗОК, Министерство на здравеопазването, Парламентарна комисия по здравеопазване и др. Ще продължим да правим, каквото е по силите ни, за да отстояваме професионалните интереси на ОПЛ, като разчитаме на широката подкрепа и разбиране от страна на колегите, дори тогава, когато някои мерки ни се струват непопулярни или неприятни в момента. Всеки един ОПЛ трябва да е готов да съдейства според възможностите си, за да се случват нещата. Очакването наготово или единствено претенциите никога не са били от полза. 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ОПЛ намаляват, а в страната цели области са без семейни лекари. Какво е необходимо да се предприеме, за да се преодолее тази негативна тенденция?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Правилните политически решения, съобразени с нашите предложения. Накратко, създаване на такива условия и правила за работа, както и финансиране на общата медицинска практика, които да я превърнат в привлекателна за младите колеги специалност и поле за професионална изява.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lastRenderedPageBreak/>
        <w:t>Как възприемате идеята за редуциране потребителската такса за пенсионерите и връщането на училищните лекари?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Позицията на НСОПЛБ за потребителската такса е общоизвестна: заплаща се от всички, а за тези, които са освободени, таксата се покрива от институцията, която ги е освободила. „Училищният лекар“ не бе възстановен като институция преди пет години, поради дебата, който водихме като организация на всички инстанции и в обществото. Нашата визия е, че в училищата трябва да работят специалисти по здравни грижи, подготвени да боравят и оборудвани със съответния софтуер, чрез който да организират и подпомагат профилактиката, ваксинопрофилактиката в частност, проследяването на децата с хронични заболявания от ОПЛ. С подробностите може да се запознае всеки като посети сайта на НСОПЛБ.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Мислите ли, че с новото правителство може да има чуваемост, каквато в последните години на практика няма?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В интерес на истината през последната година и малко липсваше чуваемост единствено от страна на МЗ. С НЗОК сме поддържали добър диалог, резултат от който бяха и промените за ОПЛ в текущия НРД, особено в частта финансиране. Какво ще бъде отсега нататък ще предстои да видим. Нашите искания са последователни и ясни и не се менят като деня и нощта. Това постоянство и знание ни прави силни и устойчиви на политическите промени.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Диалогът с НЗОК, а и другите институции имащи отношение към здравеопазването у нас, как възнамерявате да подобрите?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Мисля, че вече дадох отговор на въпроса Ви.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Вашата позиция относно лекарската камара каква е?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В медицинското съсловия трябва да се научим да уважаваме различията си. Това може да се получи ако съсловието се обедини в организация на конфедеративен принцип с пълна автономност на отделните големи професионални групи. Но, каквато и да бъде създадена, дори съвършена организационна структура, тя няма да бъде жива, ако в нея не се включат и не работят подходящите и със съответна компетентност хора.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Какво трябва да се направи за да стартира реално в правилната посока най-накрая здравната реформа?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Реформата е стартирала отдавна. Това, което е необходимо, са някои по-драстични промени, а не сриване на всичко, нито тунинговане. Мисля, че в чисто човешки план, първото задължително условие е да започнем да мислим, че първо трябва да сме готови да дадем, а после да получим - първо да се вгледаме в себе си, а после да търсим кривините на останалите. Като изчистим този момент, всяка една наша идея и претенция ще са необорими.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b/>
          <w:color w:val="333333"/>
          <w:sz w:val="23"/>
          <w:szCs w:val="23"/>
          <w:lang w:eastAsia="bg-BG"/>
        </w:rPr>
        <w:t>В заключение какво ще пожелаете на ОПЛ?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Здраве и нека не си създаваме врагове, когато можем да имаме приятели!</w:t>
      </w:r>
    </w:p>
    <w:p w:rsidR="0044248A" w:rsidRPr="0044248A" w:rsidRDefault="0044248A" w:rsidP="0044248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bg-BG"/>
        </w:rPr>
      </w:pPr>
      <w:r w:rsidRPr="0044248A">
        <w:rPr>
          <w:rFonts w:ascii="Arial" w:eastAsia="Times New Roman" w:hAnsi="Arial" w:cs="Arial"/>
          <w:color w:val="333333"/>
          <w:sz w:val="23"/>
          <w:szCs w:val="23"/>
          <w:lang w:eastAsia="bg-BG"/>
        </w:rPr>
        <w:t>Благодаря за разговора…</w:t>
      </w:r>
    </w:p>
    <w:p w:rsidR="00B0341A" w:rsidRDefault="00B0341A" w:rsidP="0044248A">
      <w:pPr>
        <w:jc w:val="both"/>
      </w:pPr>
    </w:p>
    <w:sectPr w:rsidR="00B0341A" w:rsidSect="00B03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248A"/>
    <w:rsid w:val="00107CC2"/>
    <w:rsid w:val="0044248A"/>
    <w:rsid w:val="00B03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41A"/>
  </w:style>
  <w:style w:type="paragraph" w:styleId="Heading3">
    <w:name w:val="heading 3"/>
    <w:basedOn w:val="Normal"/>
    <w:link w:val="Heading3Char"/>
    <w:uiPriority w:val="9"/>
    <w:qFormat/>
    <w:rsid w:val="0044248A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4248A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44248A"/>
    <w:rPr>
      <w:strike w:val="0"/>
      <w:dstrike w:val="0"/>
      <w:color w:val="3366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44248A"/>
    <w:rPr>
      <w:b/>
      <w:bCs/>
    </w:rPr>
  </w:style>
  <w:style w:type="character" w:customStyle="1" w:styleId="post-author">
    <w:name w:val="post-author"/>
    <w:basedOn w:val="DefaultParagraphFont"/>
    <w:rsid w:val="0044248A"/>
  </w:style>
  <w:style w:type="character" w:customStyle="1" w:styleId="fn">
    <w:name w:val="fn"/>
    <w:basedOn w:val="DefaultParagraphFont"/>
    <w:rsid w:val="0044248A"/>
  </w:style>
  <w:style w:type="character" w:customStyle="1" w:styleId="post-timestamp1">
    <w:name w:val="post-timestamp1"/>
    <w:basedOn w:val="DefaultParagraphFont"/>
    <w:rsid w:val="0044248A"/>
  </w:style>
  <w:style w:type="paragraph" w:styleId="BalloonText">
    <w:name w:val="Balloon Text"/>
    <w:basedOn w:val="Normal"/>
    <w:link w:val="BalloonTextChar"/>
    <w:uiPriority w:val="99"/>
    <w:semiHidden/>
    <w:unhideWhenUsed/>
    <w:rsid w:val="00442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4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217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6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0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8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6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1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80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640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006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287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524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031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800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796764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485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7578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355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3797527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515633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2037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53338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24366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3646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6304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207603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24098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6295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93892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39584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761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061288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46576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34164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80358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77717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328983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58723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029550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62676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645024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882614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64640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65546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17299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2965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759142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99625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21475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5608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566260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01883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816107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738379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134759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79415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720721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944820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2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09838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4.bp.blogspot.com/-q8fN5s0HFCc/UkvN51xAkBI/AAAAAAAAScU/ezw3_WPJv-k/s1600/-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1847</Words>
  <Characters>10529</Characters>
  <Application>Microsoft Office Word</Application>
  <DocSecurity>0</DocSecurity>
  <Lines>87</Lines>
  <Paragraphs>24</Paragraphs>
  <ScaleCrop>false</ScaleCrop>
  <Company/>
  <LinksUpToDate>false</LinksUpToDate>
  <CharactersWithSpaces>12352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</cp:revision>
  <dcterms:created xsi:type="dcterms:W3CDTF">2013-10-24T05:19:00Z</dcterms:created>
  <dcterms:modified xsi:type="dcterms:W3CDTF">2013-10-24T05:24:00Z</dcterms:modified>
</cp:coreProperties>
</file>